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1D70" w14:textId="08FB2D5D" w:rsidR="00421794" w:rsidRPr="00281EE1" w:rsidRDefault="007671E5" w:rsidP="00534D37">
      <w:pPr>
        <w:rPr>
          <w:rFonts w:cs="Calibri"/>
        </w:rPr>
      </w:pPr>
      <w:r w:rsidRPr="00281EE1">
        <w:rPr>
          <w:rFonts w:cs="Calibri"/>
          <w:b/>
          <w:sz w:val="28"/>
          <w:szCs w:val="28"/>
        </w:rPr>
        <w:t>Příloha 3</w:t>
      </w:r>
      <w:r w:rsidR="00D06258">
        <w:rPr>
          <w:rFonts w:cs="Calibri"/>
          <w:b/>
        </w:rPr>
        <w:t xml:space="preserve"> - </w:t>
      </w:r>
      <w:r w:rsidRPr="00281EE1">
        <w:rPr>
          <w:rFonts w:cs="Calibri"/>
          <w:b/>
          <w:sz w:val="28"/>
          <w:szCs w:val="28"/>
        </w:rPr>
        <w:t>Pravidla a postupy, objednání</w:t>
      </w:r>
      <w:r w:rsidR="00840670" w:rsidRPr="00281EE1">
        <w:rPr>
          <w:rFonts w:cs="Calibri"/>
          <w:b/>
          <w:sz w:val="28"/>
          <w:szCs w:val="28"/>
        </w:rPr>
        <w:t xml:space="preserve"> dílčí</w:t>
      </w:r>
      <w:r w:rsidR="00876522" w:rsidRPr="00281EE1">
        <w:rPr>
          <w:rFonts w:cs="Calibri"/>
          <w:b/>
          <w:sz w:val="28"/>
          <w:szCs w:val="28"/>
        </w:rPr>
        <w:t>ho plnění Smlouvy (služby</w:t>
      </w:r>
      <w:r w:rsidR="00840670" w:rsidRPr="00281EE1">
        <w:rPr>
          <w:rFonts w:cs="Calibri"/>
          <w:b/>
          <w:sz w:val="28"/>
          <w:szCs w:val="28"/>
        </w:rPr>
        <w:t>)</w:t>
      </w:r>
      <w:r w:rsidRPr="00281EE1">
        <w:rPr>
          <w:rFonts w:cs="Calibri"/>
          <w:b/>
          <w:sz w:val="28"/>
          <w:szCs w:val="28"/>
        </w:rPr>
        <w:br/>
      </w:r>
      <w:r w:rsidRPr="00281EE1">
        <w:rPr>
          <w:rFonts w:cs="Calibri"/>
        </w:rPr>
        <w:tab/>
      </w:r>
      <w:r w:rsidRPr="00281EE1">
        <w:rPr>
          <w:rFonts w:cs="Calibri"/>
        </w:rPr>
        <w:tab/>
      </w:r>
    </w:p>
    <w:p w14:paraId="1E572130" w14:textId="77777777" w:rsidR="00421794" w:rsidRPr="00281EE1" w:rsidRDefault="00421794" w:rsidP="00534D37">
      <w:pPr>
        <w:rPr>
          <w:rFonts w:cs="Calibri"/>
        </w:rPr>
      </w:pPr>
    </w:p>
    <w:p w14:paraId="2E2C4FF6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 xml:space="preserve">Článek I </w:t>
      </w:r>
      <w:r w:rsidRPr="00281EE1">
        <w:rPr>
          <w:rStyle w:val="gmail-notranslate"/>
          <w:rFonts w:cs="Calibri"/>
          <w:b/>
          <w:lang w:eastAsia="cs-CZ"/>
        </w:rPr>
        <w:br/>
        <w:t>Postupy</w:t>
      </w:r>
      <w:r w:rsidRPr="00281EE1">
        <w:rPr>
          <w:rFonts w:cs="Calibri"/>
        </w:rPr>
        <w:br/>
      </w:r>
    </w:p>
    <w:p w14:paraId="75045141" w14:textId="77777777" w:rsidR="00421794" w:rsidRPr="00281EE1" w:rsidRDefault="007671E5" w:rsidP="00003211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t>Postupy popsané v této příloze na úrovni provozních procesů se týkají předmětu plnění Smlouvy dle Příloh 1a/ – 1e/</w:t>
      </w:r>
      <w:r w:rsidRPr="00281EE1">
        <w:rPr>
          <w:rFonts w:cs="Calibri"/>
        </w:rPr>
        <w:br/>
      </w:r>
    </w:p>
    <w:p w14:paraId="41AE0FFE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</w:t>
      </w:r>
      <w:r w:rsidRPr="00281EE1">
        <w:rPr>
          <w:rStyle w:val="gmail-notranslate"/>
          <w:rFonts w:cs="Calibri"/>
          <w:b/>
          <w:lang w:eastAsia="cs-CZ"/>
        </w:rPr>
        <w:br/>
        <w:t>Komunikační kanály</w:t>
      </w:r>
    </w:p>
    <w:p w14:paraId="4DA853F8" w14:textId="542412B1" w:rsidR="00421794" w:rsidRPr="00281EE1" w:rsidRDefault="007671E5" w:rsidP="00CC5864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br/>
        <w:t xml:space="preserve">Komunikační kanály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s Partnerem. Partner komunikuje s 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primárně pomocí emailů uvedených v Příloze 6 - Kontaktní adresy.</w:t>
      </w:r>
      <w:r w:rsidRPr="00281EE1">
        <w:rPr>
          <w:rFonts w:cs="Calibri"/>
        </w:rPr>
        <w:br/>
      </w:r>
    </w:p>
    <w:p w14:paraId="4DAA42FC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III</w:t>
      </w:r>
      <w:r w:rsidRPr="00281EE1">
        <w:rPr>
          <w:rStyle w:val="gmail-notranslate"/>
          <w:rFonts w:cs="Calibri"/>
          <w:b/>
          <w:lang w:eastAsia="cs-CZ"/>
        </w:rPr>
        <w:br/>
        <w:t xml:space="preserve">Postup objednání </w:t>
      </w:r>
      <w:r w:rsidR="001D0962" w:rsidRPr="00281EE1">
        <w:rPr>
          <w:rStyle w:val="gmail-notranslate"/>
          <w:rFonts w:cs="Calibri"/>
          <w:b/>
          <w:lang w:eastAsia="cs-CZ"/>
        </w:rPr>
        <w:t>s</w:t>
      </w:r>
      <w:r w:rsidRPr="00281EE1">
        <w:rPr>
          <w:rStyle w:val="gmail-notranslate"/>
          <w:rFonts w:cs="Calibri"/>
          <w:b/>
          <w:lang w:eastAsia="cs-CZ"/>
        </w:rPr>
        <w:t>lužby</w:t>
      </w:r>
      <w:r w:rsidRPr="00281EE1">
        <w:rPr>
          <w:rFonts w:cs="Calibri"/>
        </w:rPr>
        <w:br/>
      </w:r>
    </w:p>
    <w:p w14:paraId="0B1F765A" w14:textId="0DC3755C" w:rsidR="00831B03" w:rsidRDefault="007671E5" w:rsidP="00831B03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Před odesláním objednávky Partner využije komunikačních kanálů </w:t>
      </w:r>
      <w:r w:rsidR="00281EE1" w:rsidRPr="00281EE1">
        <w:rPr>
          <w:rFonts w:cs="Calibri"/>
        </w:rPr>
        <w:t>Zlín Net k</w:t>
      </w:r>
      <w:r w:rsidRPr="00281EE1">
        <w:rPr>
          <w:rFonts w:cs="Calibri"/>
        </w:rPr>
        <w:t xml:space="preserve"> ověření dostupnosti </w:t>
      </w:r>
      <w:r w:rsidR="0076350E" w:rsidRPr="00281EE1">
        <w:rPr>
          <w:rFonts w:cs="Calibri"/>
        </w:rPr>
        <w:t>služby</w:t>
      </w:r>
      <w:r w:rsidRPr="00281EE1">
        <w:rPr>
          <w:rFonts w:cs="Calibri"/>
        </w:rPr>
        <w:t>, pro vyhodnocení možností realizace</w:t>
      </w:r>
      <w:r w:rsidR="001D0962" w:rsidRPr="00281EE1">
        <w:rPr>
          <w:rFonts w:cs="Calibri"/>
        </w:rPr>
        <w:t>.</w:t>
      </w:r>
      <w:r w:rsidRPr="00281EE1">
        <w:rPr>
          <w:rFonts w:cs="Calibri"/>
        </w:rPr>
        <w:t xml:space="preserve">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zašle Partnerovi odkaz na stažení návrhu Smlouvy a patřičných příloh, které si Partner stáhne. </w:t>
      </w:r>
    </w:p>
    <w:p w14:paraId="4AA65FDD" w14:textId="719686C2" w:rsidR="00831B03" w:rsidRPr="00831B03" w:rsidRDefault="00831B03" w:rsidP="00831B03">
      <w:pPr>
        <w:pStyle w:val="Odstavecseseznamem"/>
        <w:ind w:left="360"/>
        <w:jc w:val="both"/>
        <w:rPr>
          <w:rFonts w:cs="Calibri"/>
        </w:rPr>
      </w:pPr>
    </w:p>
    <w:p w14:paraId="2434E074" w14:textId="77777777" w:rsidR="00CC5864" w:rsidRDefault="007671E5" w:rsidP="00CC5864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Pro objednání požadované</w:t>
      </w:r>
      <w:r w:rsidR="00B900BF" w:rsidRPr="00281EE1">
        <w:rPr>
          <w:rFonts w:cs="Calibri"/>
        </w:rPr>
        <w:t xml:space="preserve"> dílčího plnění Smlouvy 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lužby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, zasílá Partner emailem žádost, v jejímž rámci přikládá </w:t>
      </w:r>
      <w:r w:rsidR="001D0962" w:rsidRPr="00281EE1">
        <w:rPr>
          <w:rFonts w:cs="Calibri"/>
        </w:rPr>
        <w:t>příslušné</w:t>
      </w:r>
      <w:r w:rsidRPr="00281EE1">
        <w:rPr>
          <w:rFonts w:cs="Calibri"/>
        </w:rPr>
        <w:t xml:space="preserve"> Přílohy 1a/ až 1e/ (Přílo</w:t>
      </w:r>
      <w:r w:rsidR="001D0962" w:rsidRPr="00281EE1">
        <w:rPr>
          <w:rFonts w:cs="Calibri"/>
        </w:rPr>
        <w:t>ha 1x) k identifikaci zvolené s</w:t>
      </w:r>
      <w:r w:rsidRPr="00281EE1">
        <w:rPr>
          <w:rFonts w:cs="Calibri"/>
        </w:rPr>
        <w:t>lužby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lužeb). Partner vyplní do Přílohy 1a/ až 1/e (Příloha 1x) své identifikační údaje a přiloží jej k emailové žádosti. V žádosti musí být informace o</w:t>
      </w:r>
      <w:r w:rsidR="001D0962" w:rsidRPr="00281EE1">
        <w:rPr>
          <w:rFonts w:cs="Calibri"/>
        </w:rPr>
        <w:t xml:space="preserve"> lokalitě, kde požaduje zřídit s</w:t>
      </w:r>
      <w:r w:rsidRPr="00281EE1">
        <w:rPr>
          <w:rFonts w:cs="Calibri"/>
        </w:rPr>
        <w:t>lužbu, adresa koncového zařízení zákazníka Partnera (KZZP)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záměr využití/nevyužití dodávek doplňkových prací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specifikace a dodání materiálu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technické kontaktní údaje pro zahájení případné investiční akce (IA) a realizaci. Součástí žádosti je i informace, zda v případě nutnosti realizace IA, Partner souhlasí s jejím naceněním</w:t>
      </w:r>
      <w:r w:rsidR="001D0962" w:rsidRPr="00281EE1">
        <w:rPr>
          <w:rFonts w:cs="Calibri"/>
        </w:rPr>
        <w:t>. Proběhne z</w:t>
      </w:r>
      <w:r w:rsidRPr="00281EE1">
        <w:rPr>
          <w:rFonts w:cs="Calibri"/>
        </w:rPr>
        <w:t>vláštní</w:t>
      </w:r>
      <w:r w:rsidR="001D0962" w:rsidRPr="00281EE1">
        <w:rPr>
          <w:rFonts w:cs="Calibri"/>
        </w:rPr>
        <w:t xml:space="preserve"> individuální technické šetření</w:t>
      </w:r>
      <w:r w:rsidRPr="00281EE1">
        <w:rPr>
          <w:rFonts w:cs="Calibri"/>
        </w:rPr>
        <w:t xml:space="preserve">, přičemž náklady na toto nacenění jsou účtovány nad rámec standardního zřízení. Současně Partner zašle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očekávané objemy </w:t>
      </w:r>
    </w:p>
    <w:p w14:paraId="30E7AC7E" w14:textId="77777777" w:rsidR="00831B03" w:rsidRDefault="007671E5" w:rsidP="00CC586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>služeb dle Přílohy 7</w:t>
      </w:r>
      <w:r w:rsidR="00003211">
        <w:rPr>
          <w:rFonts w:cs="Calibri"/>
        </w:rPr>
        <w:t xml:space="preserve"> </w:t>
      </w:r>
      <w:r w:rsidRPr="00281EE1">
        <w:rPr>
          <w:rFonts w:cs="Calibri"/>
        </w:rPr>
        <w:t>- Očekávané objemy služeb.</w:t>
      </w:r>
    </w:p>
    <w:p w14:paraId="6BBE7C6D" w14:textId="42D11AB1" w:rsidR="00421794" w:rsidRPr="00CC5864" w:rsidRDefault="00421794" w:rsidP="00CC5864">
      <w:pPr>
        <w:pStyle w:val="Odstavecseseznamem"/>
        <w:ind w:left="360"/>
        <w:jc w:val="both"/>
        <w:rPr>
          <w:rFonts w:cs="Calibri"/>
        </w:rPr>
      </w:pPr>
    </w:p>
    <w:p w14:paraId="05B85B5C" w14:textId="0FEDD528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Jednoduché technické šetření může proběhnout dle požadavku Partnera, jako součást objednávky. Zvláštní individuální technické šetření se provádí pro ocenění IA pokud by byla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nutná. Zvláštní individuální technické šetření stanoví cenu investiční akce pro všechny IA, které nevyžadují existenci oprávnění (titulu) dle zákona č. 183/2006 Sb., o územním plánování stavebním řádu (stavební zákon), ve znění pozdějších předpisů (např. rozhodnutí o umístění stavby nebo územní souhlas). Pro IA vyžadující takové oprávnění (titul) uvedený v předchozí větě se objednávka zamítá a cena je pouze indikativní.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objednávku zamítá i v případech, kdy při realizaci IA zjistí, že částka, kterou je třeba vynaložit za získání služebnosti přesahuje výši v místě a čase obvyklou.</w:t>
      </w:r>
      <w:r w:rsidRPr="00281EE1">
        <w:rPr>
          <w:rFonts w:cs="Calibri"/>
        </w:rPr>
        <w:br/>
      </w:r>
    </w:p>
    <w:p w14:paraId="7A1A5548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je nutná IA, je třeba ze strany Partnera odsouhlasit předpokládanou výši nákladů na realizaci IA, a to do 5 (pěti) pracovních dní od zpracování nacenění. V tomto případě se nesjednává termín instalace, ale je zajištěna realizace ve lhůtě do 30 (třiceti) dní od potvrzení nacenění IA Partnerem doručeným emailem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což platí pouze je-li IA realizováno pouze na pozemku kde je umístěno koncové zařízení zákazníka Partnera (KZZP) (rezerva na hranici pozemku).  Pokud se IA realizuje, jak na pozemku koncového zákazníka Partnera, tak i na jiných pozemcích (např. pozemcích obce, třetích osob atd.), obě IA však v celkové délce nejvýše 100 m, tak objednávka je </w:t>
      </w:r>
      <w:r w:rsidRPr="00281EE1">
        <w:rPr>
          <w:rFonts w:cs="Calibri"/>
        </w:rPr>
        <w:lastRenderedPageBreak/>
        <w:t xml:space="preserve">přijata až po získání patřičných souhlasů osob oprávněných nakládat s pozemky, kudy je vedena přístupová trasa.  </w:t>
      </w:r>
    </w:p>
    <w:p w14:paraId="722F8C0C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>Uvedené termíny neplatí v případech:</w:t>
      </w:r>
    </w:p>
    <w:p w14:paraId="0C959258" w14:textId="251CA079" w:rsidR="00421794" w:rsidRPr="00D3669E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11BFD1A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je pro realizaci nutné nové oprávnění (titul) dle stavebního zákona</w:t>
      </w:r>
      <w:r w:rsidRPr="00281EE1">
        <w:rPr>
          <w:rFonts w:cs="Calibri"/>
        </w:rPr>
        <w:br/>
      </w:r>
    </w:p>
    <w:p w14:paraId="09C9C50F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realizaci brání dočasná stavební uzávěra</w:t>
      </w:r>
      <w:r w:rsidRPr="00281EE1">
        <w:rPr>
          <w:rFonts w:cs="Calibri"/>
        </w:rPr>
        <w:br/>
      </w:r>
    </w:p>
    <w:p w14:paraId="1C999888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nelze s ohledem na klimatické podmínky IA v uvedeném termínu realizovat</w:t>
      </w:r>
      <w:r w:rsidRPr="00281EE1">
        <w:rPr>
          <w:rFonts w:cs="Calibri"/>
        </w:rPr>
        <w:br/>
      </w:r>
    </w:p>
    <w:p w14:paraId="4B7D6934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koncový zákazník Partnera (KZP) žádá o odklad realizace. </w:t>
      </w:r>
      <w:r w:rsidRPr="00281EE1">
        <w:rPr>
          <w:rFonts w:cs="Calibri"/>
        </w:rPr>
        <w:br/>
      </w:r>
    </w:p>
    <w:p w14:paraId="2F85699E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V případě, že nedojde k odsouhlasení nákladů v uvedené lhůtě, je objednávka zrušena a Partner zaplatí provedené Zvláštní individuální technické šetření. </w:t>
      </w:r>
    </w:p>
    <w:p w14:paraId="2539DAE4" w14:textId="2C319A68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20A5FCA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Po provedení technického šetření (TŠ) je Partner notifikován o výsledku TŠ. Výsledek TŠ může být pozitivní nebo negativní (požadavek je zamítnut). Výsledky TŠ jsou zapsány do Přílohy 1x a odeslány zpět Partnerovi.</w:t>
      </w:r>
    </w:p>
    <w:p w14:paraId="378F1EFE" w14:textId="4309B089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013901C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Style w:val="gmail-notranslate"/>
          <w:rFonts w:cs="Calibri"/>
        </w:rPr>
      </w:pPr>
      <w:r w:rsidRPr="00281EE1">
        <w:rPr>
          <w:rFonts w:cs="Calibri"/>
        </w:rPr>
        <w:t xml:space="preserve">Pokud je výsledek TŠ kladný, Partner je vyzván, aby podepsal Smlouvu a zaslal </w:t>
      </w:r>
      <w:r w:rsidRPr="00281EE1">
        <w:rPr>
          <w:rFonts w:cs="Calibri"/>
        </w:rPr>
        <w:br/>
        <w:t xml:space="preserve">Přílohu 7 -  Očekávané objemy služeb, pokud již tak neučinil. Žádosti v Příloze 1x </w:t>
      </w:r>
      <w:r w:rsidR="00B900BF" w:rsidRPr="00281EE1">
        <w:rPr>
          <w:rFonts w:cs="Calibri"/>
        </w:rPr>
        <w:t xml:space="preserve">je </w:t>
      </w:r>
      <w:r w:rsidRPr="00281EE1">
        <w:rPr>
          <w:rFonts w:cs="Calibri"/>
        </w:rPr>
        <w:t xml:space="preserve">přiřazeno číslo </w:t>
      </w:r>
      <w:r w:rsidR="00E65293" w:rsidRPr="00281EE1">
        <w:rPr>
          <w:rFonts w:cs="Calibri"/>
        </w:rPr>
        <w:t>dílčí</w:t>
      </w:r>
      <w:r w:rsidR="00B900BF" w:rsidRPr="00281EE1">
        <w:rPr>
          <w:rFonts w:cs="Calibri"/>
        </w:rPr>
        <w:t>ho plnění Smlouvy</w:t>
      </w:r>
      <w:r w:rsidR="00E65293" w:rsidRPr="00281EE1">
        <w:rPr>
          <w:rFonts w:cs="Calibri"/>
        </w:rPr>
        <w:t xml:space="preserve"> </w:t>
      </w:r>
      <w:r w:rsidR="00B900BF" w:rsidRPr="00281EE1">
        <w:rPr>
          <w:rFonts w:cs="Calibri"/>
        </w:rPr>
        <w:t>(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 a tímto je přijata objednávka ve smyslu ustanovení 3.7 Smlouvy a začíná běžet maxi</w:t>
      </w:r>
      <w:r w:rsidR="00BA6ADB" w:rsidRPr="00281EE1">
        <w:rPr>
          <w:rFonts w:cs="Calibri"/>
        </w:rPr>
        <w:t>mální 30 denní doba pro zřízení</w:t>
      </w:r>
      <w:r w:rsidRPr="00281EE1">
        <w:rPr>
          <w:rStyle w:val="gmail-notranslate"/>
          <w:rFonts w:cs="Calibri"/>
          <w:lang w:eastAsia="cs-CZ"/>
        </w:rPr>
        <w:t xml:space="preserve">. V případě překážek ze strany Partnera nebo KZP, např. žádost o odklad a stanovení jiného termínu instalace, změna podmínek oproti TŠ tak, že zpozdí nebo znemožní instalaci, se pozastavuje maximální lhůta 30 dní pro zřízení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Partnerovi, až do doby vyřešení příčin pozastavení.  Součástí TŠ může být i předání konfiguračních parametrů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pro účely Partnera.   </w:t>
      </w:r>
      <w:r w:rsidR="00E65293" w:rsidRPr="00281EE1">
        <w:rPr>
          <w:rStyle w:val="gmail-notranslate"/>
          <w:rFonts w:cs="Calibri"/>
          <w:lang w:eastAsia="cs-CZ"/>
        </w:rPr>
        <w:t>Dílčí služb</w:t>
      </w:r>
      <w:r w:rsidRPr="00281EE1">
        <w:rPr>
          <w:rStyle w:val="gmail-notranslate"/>
          <w:rFonts w:cs="Calibri"/>
          <w:lang w:eastAsia="cs-CZ"/>
        </w:rPr>
        <w:t xml:space="preserve">a a koncový Uživatel Partnera je zavedený do CRM systému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a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předá Partnerovi URL adresu, přístupové jméno a heslo.</w:t>
      </w:r>
    </w:p>
    <w:p w14:paraId="08A4B8AA" w14:textId="3B27F0C1" w:rsidR="00421794" w:rsidRPr="00D3669E" w:rsidRDefault="00421794" w:rsidP="00D3669E">
      <w:pPr>
        <w:jc w:val="both"/>
        <w:rPr>
          <w:rFonts w:cs="Calibri"/>
        </w:rPr>
      </w:pPr>
    </w:p>
    <w:p w14:paraId="2A866A8E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nabytí účinnosti Smlouvy zahájí Partner a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organizační a technické postupy vedoucí ke spuštění Služeb.</w:t>
      </w:r>
    </w:p>
    <w:p w14:paraId="324D02B0" w14:textId="47296338" w:rsidR="00421794" w:rsidRPr="00D3669E" w:rsidRDefault="00421794" w:rsidP="00D3669E">
      <w:pPr>
        <w:jc w:val="both"/>
        <w:rPr>
          <w:rFonts w:cs="Calibri"/>
        </w:rPr>
      </w:pPr>
    </w:p>
    <w:p w14:paraId="6AD31AE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je požádán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smluvení termínu instalace u KZP. Před vlastním výběrem termínu musí nejprve Partner informovat techniky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místní situaci, kterou zjistí od koncového zákazníka Partnera (KZP) a zodpovědět otázky týkající se instalace. Dle těchto informací je zajištěna potřebná úroveň a rozsah prací nutných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(správná alokace času na realizaci, dodatečné vybavení technika, či zajištění další součinnosti).</w:t>
      </w:r>
    </w:p>
    <w:p w14:paraId="4F6CE4DD" w14:textId="7FBC0E4D" w:rsidR="00421794" w:rsidRPr="00D3669E" w:rsidRDefault="00421794" w:rsidP="00D3669E">
      <w:pPr>
        <w:jc w:val="both"/>
        <w:rPr>
          <w:rFonts w:cs="Calibri"/>
        </w:rPr>
      </w:pPr>
    </w:p>
    <w:p w14:paraId="2B3A274D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zahájení realizace objednávky jsou provedeny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potřebné práce a konfigurace. Nakonfigurované parametry předává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 pro jeho účely. V relevantních případech bude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Partnerem vrácený set vybraných parametrů pro finální nastavení</w:t>
      </w:r>
      <w:r w:rsidR="00281EE1" w:rsidRPr="00281EE1">
        <w:rPr>
          <w:rFonts w:cs="Calibri"/>
        </w:rPr>
        <w:t xml:space="preserve">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1F94E4B4" w14:textId="7CF28B4A" w:rsidR="00421794" w:rsidRPr="00D3669E" w:rsidRDefault="00421794" w:rsidP="00D3669E">
      <w:pPr>
        <w:jc w:val="both"/>
        <w:rPr>
          <w:rFonts w:cs="Calibri"/>
        </w:rPr>
      </w:pPr>
    </w:p>
    <w:p w14:paraId="2E168EE1" w14:textId="102E2C7F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Následně je provedena realizace v Dotované síti a Síti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O dokončení realizace je Partner opět notifikován.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následně oprávněna ověřit s Účastníkem Partnera průběh realizace, jakož i její kvalitu. Další požadavky nad rámec uvedených činností mohou být realizovány zvláštní objednávkou prací dle standardních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není povinen objednávku přijmout.</w:t>
      </w:r>
      <w:r w:rsidRPr="00281EE1">
        <w:rPr>
          <w:rFonts w:cs="Calibri"/>
        </w:rPr>
        <w:br/>
      </w:r>
    </w:p>
    <w:p w14:paraId="5F247482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Ve všech případech, kdy dojde ke změně termínu realizace, je Partner o této změně informován včetně informace o dalším řešení, či termínu vyřešení.</w:t>
      </w:r>
    </w:p>
    <w:p w14:paraId="2BB4FABC" w14:textId="77777777" w:rsidR="00421794" w:rsidRPr="00281EE1" w:rsidRDefault="00421794" w:rsidP="00534D37">
      <w:pPr>
        <w:rPr>
          <w:rFonts w:cs="Calibri"/>
        </w:rPr>
      </w:pPr>
    </w:p>
    <w:p w14:paraId="5903C5DA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>Změna již zřízené</w:t>
      </w:r>
      <w:r w:rsidR="006E2958" w:rsidRPr="00281EE1">
        <w:rPr>
          <w:rFonts w:cs="Calibri"/>
          <w:b/>
        </w:rPr>
        <w:t xml:space="preserve"> dílčí</w:t>
      </w:r>
      <w:r w:rsidR="00BA6ADB" w:rsidRPr="00281EE1">
        <w:rPr>
          <w:rFonts w:cs="Calibri"/>
          <w:b/>
        </w:rPr>
        <w:t>ho plnění Smlouvy (služ</w:t>
      </w:r>
      <w:r w:rsidR="006E2958" w:rsidRPr="00281EE1">
        <w:rPr>
          <w:rFonts w:cs="Calibri"/>
          <w:b/>
        </w:rPr>
        <w:t>b</w:t>
      </w:r>
      <w:r w:rsidR="00BA6ADB" w:rsidRPr="00281EE1">
        <w:rPr>
          <w:rFonts w:cs="Calibri"/>
          <w:b/>
        </w:rPr>
        <w:t>y</w:t>
      </w:r>
      <w:r w:rsidR="006E2958" w:rsidRPr="00281EE1">
        <w:rPr>
          <w:rFonts w:cs="Calibri"/>
          <w:b/>
        </w:rPr>
        <w:t>)</w:t>
      </w:r>
      <w:r w:rsidRPr="00281EE1">
        <w:rPr>
          <w:rFonts w:cs="Calibri"/>
        </w:rPr>
        <w:br/>
      </w:r>
    </w:p>
    <w:p w14:paraId="5E7DC349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Například změna šířky přenosového pásma, změna doplňkových služeb, pozastavení/obnovení </w:t>
      </w:r>
      <w:r w:rsidR="006E2958" w:rsidRPr="00281EE1">
        <w:rPr>
          <w:rFonts w:cs="Calibri"/>
        </w:rPr>
        <w:t>s</w:t>
      </w:r>
      <w:r w:rsidRPr="00281EE1">
        <w:rPr>
          <w:rFonts w:cs="Calibri"/>
        </w:rPr>
        <w:t xml:space="preserve">lužby na žádost Partnera, změna produktu. Změna parametrů služby se aktualizuje v Přílohách Smlouvy. </w:t>
      </w:r>
    </w:p>
    <w:p w14:paraId="00CA27F2" w14:textId="01FCF1C3" w:rsidR="00421794" w:rsidRPr="00281EE1" w:rsidRDefault="00421794" w:rsidP="00D3669E">
      <w:pPr>
        <w:jc w:val="both"/>
        <w:rPr>
          <w:rFonts w:cs="Calibri"/>
        </w:rPr>
      </w:pPr>
    </w:p>
    <w:p w14:paraId="77836ECD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rychlosti.</w:t>
      </w:r>
      <w:r w:rsidRPr="00D3669E">
        <w:rPr>
          <w:rFonts w:cs="Calibri"/>
        </w:rPr>
        <w:t xml:space="preserve"> </w:t>
      </w:r>
    </w:p>
    <w:p w14:paraId="666B2A08" w14:textId="083EB8CB" w:rsidR="00421794" w:rsidRP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>Jedná se o</w:t>
      </w:r>
      <w:r w:rsidR="006E2958" w:rsidRPr="00D3669E">
        <w:rPr>
          <w:rFonts w:cs="Calibri"/>
        </w:rPr>
        <w:t xml:space="preserve"> proces, kdy v rámci realizace s</w:t>
      </w:r>
      <w:r w:rsidRPr="00D3669E">
        <w:rPr>
          <w:rFonts w:cs="Calibri"/>
        </w:rPr>
        <w:t xml:space="preserve">lužby </w:t>
      </w:r>
      <w:r w:rsidR="006E2958" w:rsidRPr="00D3669E">
        <w:rPr>
          <w:rFonts w:cs="Calibri"/>
        </w:rPr>
        <w:t>bylo na zjištěno, že parametry s</w:t>
      </w:r>
      <w:r w:rsidRPr="00D3669E">
        <w:rPr>
          <w:rFonts w:cs="Calibri"/>
        </w:rPr>
        <w:t>lužby neumožnují zřídit objednanou rychlost a Účastník Partnera souhlasí s realizací rychlosti nižší.</w:t>
      </w:r>
      <w:r w:rsidRPr="00D3669E">
        <w:rPr>
          <w:rFonts w:cs="Calibri"/>
        </w:rPr>
        <w:br/>
      </w:r>
    </w:p>
    <w:p w14:paraId="713C02AF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adresy.</w:t>
      </w:r>
    </w:p>
    <w:p w14:paraId="38385AD0" w14:textId="263FEC23" w:rsidR="00421794" w:rsidRPr="00281EE1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Jedná se o proces, kdy v rámci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bylo zjištěno, že adresa zaslaná objednávkou Partnera je odlišná než adresa požadovaná Účastníkem Partnera.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tomto případě provede realizaci požadovaných služeb v objednávce Partnera na adrese požadované Účastníkem Partnera v případě, že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v objednávce Partnera jsou na adrese požadované Účastníkem Partnera dostupné a není třeba vynaložit náklady vyšší než předpokládané při realizaci na adrese uvedené v objednávce.</w:t>
      </w:r>
      <w:r w:rsidRPr="00281EE1">
        <w:rPr>
          <w:rFonts w:cs="Calibri"/>
        </w:rPr>
        <w:br/>
      </w:r>
    </w:p>
    <w:p w14:paraId="65009DB3" w14:textId="4B62F8F3" w:rsidR="00421794" w:rsidRPr="00281EE1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Kromě změn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umožňuje tento proces i realizaci migrace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mezi jednotlivými Partnery a přeložení přípojky na novou adresu, tzv. překládka. Cena za přeložení přípojky se hradí vždy a je stejná jako za zřízení dané přípojky a zřízení daného Přístupu dle Přílohy 1x. Zároveň se vždy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uzavře s Partnerem novou Přílohu 1x s novým číslem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a stará příloha Příloha 1x se zruší viz. Článek V, odst. 2.</w:t>
      </w:r>
    </w:p>
    <w:p w14:paraId="63AEC872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434CB73F" w14:textId="79E9EED6" w:rsidR="00421794" w:rsidRPr="00281EE1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 xml:space="preserve">Maximální doba pro změnu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poskytovatele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ze strany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9 pracovních dnů.</w:t>
      </w:r>
    </w:p>
    <w:p w14:paraId="711ED30F" w14:textId="2EF561F6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shd w:val="clear" w:color="auto" w:fill="FFFF00"/>
        </w:rPr>
        <w:br/>
      </w:r>
      <w:r w:rsidRPr="00281EE1">
        <w:rPr>
          <w:rStyle w:val="gmail-notranslate"/>
          <w:rFonts w:cs="Calibri"/>
          <w:b/>
          <w:lang w:eastAsia="cs-CZ"/>
        </w:rPr>
        <w:t>Článek 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 xml:space="preserve">Zrušení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69728E24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Tento proces zajišťuje provedení kroků nutných pro ukončení poskytování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Zejména jde o zr</w:t>
      </w:r>
      <w:r w:rsidRPr="00281EE1">
        <w:rPr>
          <w:rFonts w:cs="Calibri"/>
          <w:b/>
        </w:rPr>
        <w:t>u</w:t>
      </w:r>
      <w:r w:rsidRPr="00281EE1">
        <w:rPr>
          <w:rFonts w:cs="Calibri"/>
        </w:rPr>
        <w:t xml:space="preserve">šení konfigurace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ukončení zpoplatnění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 Proces rušení má dvě části:</w:t>
      </w:r>
    </w:p>
    <w:p w14:paraId="4693EB39" w14:textId="6AC3EBB1" w:rsidR="00421794" w:rsidRPr="00281EE1" w:rsidRDefault="00421794" w:rsidP="00D3669E">
      <w:pPr>
        <w:jc w:val="both"/>
        <w:rPr>
          <w:rFonts w:cs="Calibri"/>
        </w:rPr>
      </w:pPr>
    </w:p>
    <w:p w14:paraId="13B6705B" w14:textId="77777777" w:rsidR="00284014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>Standardní zrušení, kdy nen</w:t>
      </w:r>
      <w:r w:rsidR="006E2958" w:rsidRPr="00281EE1">
        <w:rPr>
          <w:rFonts w:cs="Calibri"/>
        </w:rPr>
        <w:t>í na stejném místě poskytována s</w:t>
      </w:r>
      <w:r w:rsidRPr="00281EE1">
        <w:rPr>
          <w:rFonts w:cs="Calibri"/>
        </w:rPr>
        <w:t xml:space="preserve">lužba koncovému účastníkovi jiným Partnerem. Tento proces je započat přijetím emailového požadavku na zrušení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ze strany Partnera. Zrušit j</w:t>
      </w:r>
      <w:r w:rsidR="00C66891" w:rsidRPr="00281EE1">
        <w:rPr>
          <w:rFonts w:cs="Calibri"/>
        </w:rPr>
        <w:t xml:space="preserve">e možno buď jednotlivou </w:t>
      </w:r>
      <w:r w:rsidR="00E65293" w:rsidRPr="00281EE1">
        <w:rPr>
          <w:rFonts w:cs="Calibri"/>
        </w:rPr>
        <w:t>služb</w:t>
      </w:r>
      <w:r w:rsidR="00C66891" w:rsidRPr="00281EE1">
        <w:rPr>
          <w:rFonts w:cs="Calibri"/>
        </w:rPr>
        <w:t>u p</w:t>
      </w:r>
      <w:r w:rsidR="00E65293" w:rsidRPr="00281EE1">
        <w:rPr>
          <w:rFonts w:cs="Calibri"/>
        </w:rPr>
        <w:t>řístupu, nebo všechny s</w:t>
      </w:r>
      <w:r w:rsidRPr="00281EE1">
        <w:rPr>
          <w:rFonts w:cs="Calibri"/>
        </w:rPr>
        <w:t>lužby.</w:t>
      </w:r>
    </w:p>
    <w:p w14:paraId="33B3BE74" w14:textId="19E2AABC" w:rsidR="00421794" w:rsidRPr="00D3669E" w:rsidRDefault="007671E5" w:rsidP="00284014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 xml:space="preserve"> </w:t>
      </w:r>
    </w:p>
    <w:p w14:paraId="119E2C54" w14:textId="167633F9" w:rsidR="00421794" w:rsidRPr="00281EE1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 xml:space="preserve">Zrušení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s převodem k jinému Partnerovi bude provedeno po kontrole</w:t>
      </w:r>
      <w:r w:rsidR="00003211">
        <w:rPr>
          <w:rFonts w:cs="Calibri"/>
        </w:rPr>
        <w:t>,</w:t>
      </w:r>
      <w:r w:rsidRPr="00281EE1">
        <w:rPr>
          <w:rFonts w:cs="Calibri"/>
        </w:rPr>
        <w:t xml:space="preserve"> zda k požadovanému datu zrušení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řádně ukončena příslušná smlouva KZP a současně objednána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a novým Partnerem. Výměna Partnerů u Uživatele (zákazníka) musí být potvrzena všemi stranami a musí být minimalizovaný výpadek doby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Pokud jeden z partnerů nepotvrdí datum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 xml:space="preserve">výměny, pak tato bude přesunuta na jiný termín nebo zrušena. Případné výpadky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 výměně Partnerů nejsou započítávány do SLA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7C17513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25941F8C" w14:textId="77777777" w:rsidR="00421794" w:rsidRPr="00281EE1" w:rsidRDefault="00421794" w:rsidP="00534D37">
      <w:pPr>
        <w:pStyle w:val="Odstavecseseznamem"/>
        <w:ind w:left="4248"/>
        <w:rPr>
          <w:rFonts w:cs="Calibri"/>
          <w:b/>
        </w:rPr>
      </w:pPr>
    </w:p>
    <w:p w14:paraId="3E8B12E7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</w:t>
      </w:r>
    </w:p>
    <w:p w14:paraId="786107F9" w14:textId="77777777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Objednávka prací </w:t>
      </w:r>
    </w:p>
    <w:p w14:paraId="3D7BD66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0B65F14B" w14:textId="77777777" w:rsidR="00284014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lastRenderedPageBreak/>
        <w:t xml:space="preserve">Slouží pro realizaci požadavků Partnera na činnosti, které jsou nad rámec Smlouvy a standardního procesu zřízení </w:t>
      </w:r>
      <w:r w:rsidR="00E65293" w:rsidRPr="00281EE1">
        <w:rPr>
          <w:rFonts w:cs="Calibri"/>
        </w:rPr>
        <w:t>dílčí služb</w:t>
      </w:r>
      <w:r w:rsidRPr="00281EE1">
        <w:rPr>
          <w:rFonts w:cs="Calibri"/>
        </w:rPr>
        <w:t xml:space="preserve">y a jsou účtovány hodinovou sazbou a náklady za materiál dle standardního ceníku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52DD7D31" w14:textId="60E68776" w:rsidR="00421794" w:rsidRPr="00281EE1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br/>
        <w:t>Příklady objednávek práce:</w:t>
      </w:r>
    </w:p>
    <w:p w14:paraId="1618B518" w14:textId="77777777" w:rsidR="00421794" w:rsidRPr="00281EE1" w:rsidRDefault="00421794" w:rsidP="00534D37">
      <w:pPr>
        <w:rPr>
          <w:rFonts w:cs="Calibri"/>
        </w:rPr>
      </w:pPr>
    </w:p>
    <w:p w14:paraId="4CE80999" w14:textId="4F3B182F" w:rsidR="00421794" w:rsidRPr="00281EE1" w:rsidRDefault="007671E5" w:rsidP="00534D37">
      <w:pPr>
        <w:pStyle w:val="Odstavecseseznamem"/>
        <w:numPr>
          <w:ilvl w:val="0"/>
          <w:numId w:val="4"/>
        </w:numPr>
        <w:rPr>
          <w:rFonts w:cs="Calibri"/>
        </w:rPr>
      </w:pPr>
      <w:r w:rsidRPr="00281EE1">
        <w:rPr>
          <w:rFonts w:cs="Calibri"/>
        </w:rPr>
        <w:t xml:space="preserve">Technické práce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</w:t>
      </w:r>
      <w:r w:rsidRPr="00281EE1">
        <w:rPr>
          <w:rFonts w:cs="Calibri"/>
        </w:rPr>
        <w:br/>
        <w:t>zhotovení nového vnitřního rozvodu v rámci budovy/areálu</w:t>
      </w:r>
      <w:r w:rsidRPr="00281EE1">
        <w:rPr>
          <w:rFonts w:cs="Calibri"/>
        </w:rPr>
        <w:br/>
      </w:r>
    </w:p>
    <w:p w14:paraId="7CC50F0A" w14:textId="291BB3B1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Práce s KZZP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 zapojení a přezkoušení routeru, WiFi, STB a další bez dodávky KZZP či konfigurace dalších zařízení Účastníka, Partnera.</w:t>
      </w:r>
      <w:r w:rsidRPr="00281EE1">
        <w:rPr>
          <w:rFonts w:cs="Calibri"/>
        </w:rPr>
        <w:br/>
      </w:r>
    </w:p>
    <w:p w14:paraId="2EDEF862" w14:textId="3E84051E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Místní šetření u Účastníka (zákazníka) Partnera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3AEB83EB" w14:textId="453C89EC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Vybudování vnitřních rozvodů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u). Jedná se o vybudování vnitřních rozvodů malého rozsahu (zřízení připojení objektu bez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y)</w:t>
      </w:r>
      <w:r w:rsidRPr="00281EE1">
        <w:rPr>
          <w:rFonts w:cs="Calibri"/>
        </w:rPr>
        <w:br/>
      </w:r>
    </w:p>
    <w:p w14:paraId="7830B0AD" w14:textId="6DCB59CF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Objednání přeložení vedení z pozemku nebo budovy, či demontáž vedení, pokud není již využívané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7EF6C2AC" w14:textId="77777777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>Kontrolní měření mimo podmínky Smlouvy</w:t>
      </w:r>
      <w:r w:rsidRPr="00281EE1">
        <w:rPr>
          <w:rFonts w:cs="Calibri"/>
        </w:rPr>
        <w:br/>
      </w:r>
    </w:p>
    <w:p w14:paraId="5B973AFE" w14:textId="2D414FEA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Spolupráce při lokalizaci KZZP, monitorování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při plnění zákonných požadavků státních orgánů</w:t>
      </w:r>
    </w:p>
    <w:p w14:paraId="53BEFB83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60C3B73D" w14:textId="77777777" w:rsidR="00421794" w:rsidRPr="00281EE1" w:rsidRDefault="00421794" w:rsidP="00534D37">
      <w:pPr>
        <w:pStyle w:val="Odstavecseseznamem"/>
        <w:ind w:left="4248"/>
        <w:jc w:val="center"/>
        <w:rPr>
          <w:rFonts w:cs="Calibri"/>
        </w:rPr>
      </w:pPr>
    </w:p>
    <w:p w14:paraId="4F599984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VII</w:t>
      </w:r>
    </w:p>
    <w:p w14:paraId="3B634E8C" w14:textId="4FB4A77B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Proces oprav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 (SA)</w:t>
      </w:r>
    </w:p>
    <w:p w14:paraId="6BC9126B" w14:textId="77777777" w:rsidR="00421794" w:rsidRPr="00281EE1" w:rsidRDefault="007671E5" w:rsidP="00534D37">
      <w:pPr>
        <w:pStyle w:val="Odstavecseseznamem"/>
        <w:ind w:left="708"/>
        <w:rPr>
          <w:rFonts w:cs="Calibri"/>
        </w:rPr>
      </w:pPr>
      <w:r w:rsidRPr="00281EE1">
        <w:rPr>
          <w:rFonts w:cs="Calibri"/>
        </w:rPr>
        <w:br/>
      </w:r>
    </w:p>
    <w:p w14:paraId="426BA2B5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SA (Service Assurance) procesy pokrývají kroky identifikace mimoprovozního stavu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jeho zaregistrování nebo nahlášení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zjišťování příčin a obnovu standardních vlastností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definovanými postupy a v definovaných časech.</w:t>
      </w:r>
      <w:r w:rsidRPr="00281EE1">
        <w:rPr>
          <w:rFonts w:cs="Calibri"/>
        </w:rPr>
        <w:br/>
        <w:t xml:space="preserve">Partner primárně provede kroky, které vedou k identifikaci poruchy u KZP a eliminuje ty případy, kdy porucha není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Partnerovi. V případě, že Partner neprovede prvotní identifikaci poruchy a tato nebude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Partnerovi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(porucha nesouvisí poskytovanou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ou),  potom náklady na případný servis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fakturován Partnerovi v plné výši dle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a Partner souhlasí,  že tyto náklady uhradí.</w:t>
      </w:r>
    </w:p>
    <w:p w14:paraId="1BD4909A" w14:textId="364DDCA9" w:rsidR="00421794" w:rsidRPr="00281EE1" w:rsidRDefault="00421794" w:rsidP="00284014">
      <w:pPr>
        <w:pStyle w:val="Odstavecseseznamem"/>
        <w:ind w:left="0"/>
        <w:jc w:val="both"/>
        <w:rPr>
          <w:rFonts w:cs="Calibri"/>
        </w:rPr>
      </w:pPr>
    </w:p>
    <w:p w14:paraId="44BC35FE" w14:textId="77777777" w:rsidR="00421794" w:rsidRPr="00281EE1" w:rsidRDefault="007671E5" w:rsidP="00534D37">
      <w:pPr>
        <w:pStyle w:val="Odstavecseseznamem"/>
        <w:numPr>
          <w:ilvl w:val="0"/>
          <w:numId w:val="5"/>
        </w:numPr>
        <w:rPr>
          <w:rFonts w:cs="Calibri"/>
        </w:rPr>
      </w:pPr>
      <w:r w:rsidRPr="00281EE1">
        <w:rPr>
          <w:rFonts w:cs="Calibri"/>
        </w:rPr>
        <w:t>Požadavky na hlášení poruch.</w:t>
      </w:r>
      <w:r w:rsidRPr="00281EE1">
        <w:rPr>
          <w:rFonts w:cs="Calibri"/>
        </w:rPr>
        <w:br/>
      </w:r>
    </w:p>
    <w:p w14:paraId="63D6F3F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bude zasílat poruchová hlášení vždy emailem dále registrovat poruchu pomocí WEB rozhraní do systému CRM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případně oznámení telefonicky na určené kontaktní adresy viz. Příloha 6 - Kontaktní adresy. Poruchy hlášené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budou přijímány k řešení v režimu 24x7.</w:t>
      </w:r>
    </w:p>
    <w:p w14:paraId="77143DC0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>Reakce na poruchu je v pracovní době prakticky okamžitá.</w:t>
      </w:r>
    </w:p>
    <w:p w14:paraId="53FC6183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 xml:space="preserve">Zásah na Poruchu u koncového Uživatele Partnera se provádí nejpozději následující pracovní den. U uzlů a tras, které ovlivňují více koncových Uživatelů (zákazníků) Partnera nebo zákazníků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 24 hodin </w:t>
      </w:r>
    </w:p>
    <w:p w14:paraId="03702725" w14:textId="200752B3" w:rsidR="00421794" w:rsidRPr="00281EE1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009A7011" w14:textId="7EF4E7D9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lastRenderedPageBreak/>
        <w:t xml:space="preserve">Poruchové hlášení zasílané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obsahovat přesnou identifikaci ID a Jméno partnera, Číslo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y, Adresu KZZP a případně Obce (Oblasti) viz</w:t>
      </w:r>
      <w:r w:rsidR="00284014">
        <w:rPr>
          <w:rFonts w:cs="Calibri"/>
        </w:rPr>
        <w:t>.</w:t>
      </w:r>
      <w:r w:rsidRPr="00281EE1">
        <w:rPr>
          <w:rFonts w:cs="Calibri"/>
        </w:rPr>
        <w:t xml:space="preserve"> Přílohy 1x, specifikaci poruchy a požadavek na doplňkové práce prováděné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  <w:r w:rsidRPr="00281EE1">
        <w:rPr>
          <w:rFonts w:cs="Calibri"/>
        </w:rPr>
        <w:br/>
      </w:r>
    </w:p>
    <w:p w14:paraId="3FC9E370" w14:textId="01E1F314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Přijatá poruchová hlášení budou v systémech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označena datem a časem přijetí.</w:t>
      </w:r>
      <w:r w:rsidRPr="00281EE1">
        <w:rPr>
          <w:rFonts w:cs="Calibri"/>
        </w:rPr>
        <w:br/>
      </w:r>
    </w:p>
    <w:p w14:paraId="36DC0A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Na základě ID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stanoven typ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y, úroveň obsluhy a mezní doba opravy hlášené poruchy. Každé nově příchozí poruchové hlášení na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Připojení a Přístupu bude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porovnané s aktuálně existujícími a řešenými poruchami a plánovanými výlukami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y. Pokud v danou chvíli porucha již byla hlášena nebo probíhá plánovaná výluka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y, pak nově hlášená porucha nezahajuje nový proces odstranění poruchy,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ale zařazena pod existující poruchu nebo plánovanou výluku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3F27206C" w14:textId="328ADB63" w:rsidR="00421794" w:rsidRPr="00284014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2876102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Vystavením poruchového hlášení Partner akceptuje zpoplatnění výjezdu nebo zpoplatnění řešení poruchového hlášení 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těch případech, kdy je porucha způsobena zařízením Partnera nebo KZZP.</w:t>
      </w:r>
    </w:p>
    <w:p w14:paraId="54573742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4FC3C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 případě, že se poruchové hlášení týká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u které nedošlo k Poruše ve smyslu Smlouvy, ale Partner požaduje provést alternativní konfiguraci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z důvodů na jeho straně anebo požaduje odbornou konzultaci týkající se </w:t>
      </w:r>
      <w:r w:rsidR="000E22ED" w:rsidRPr="00281EE1">
        <w:rPr>
          <w:rFonts w:cs="Calibri"/>
        </w:rPr>
        <w:t xml:space="preserve"> služb</w:t>
      </w:r>
      <w:r w:rsidRPr="00281EE1">
        <w:rPr>
          <w:rFonts w:cs="Calibri"/>
        </w:rPr>
        <w:t xml:space="preserve">y, může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uzavřít hlášení jako konzultační. Pro vyloučení pochybností, taková situace se nepovažuje za Poruchu pro účely ostatních ustanovení Smlouvy.</w:t>
      </w:r>
    </w:p>
    <w:p w14:paraId="3BA91E0A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A94F2A" w14:textId="4DA97735" w:rsidR="00421794" w:rsidRPr="00281EE1" w:rsidRDefault="007671E5" w:rsidP="00534D37">
      <w:pPr>
        <w:pStyle w:val="Odstavecseseznamem"/>
        <w:numPr>
          <w:ilvl w:val="1"/>
          <w:numId w:val="5"/>
        </w:numPr>
        <w:rPr>
          <w:rFonts w:cs="Calibri"/>
        </w:rPr>
      </w:pPr>
      <w:r w:rsidRPr="00281EE1">
        <w:rPr>
          <w:rFonts w:cs="Calibri"/>
        </w:rPr>
        <w:t>Postup zpracování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poruchy</w:t>
      </w:r>
      <w:r w:rsidRPr="00281EE1">
        <w:rPr>
          <w:rFonts w:cs="Calibri"/>
        </w:rPr>
        <w:br/>
      </w:r>
    </w:p>
    <w:p w14:paraId="614ECBE2" w14:textId="4B2E636F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po nahlášení poruchy emailem a do CRM systému přeřadí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ze stavu Funguje do stavu Nefunguje a zapíše možnou příčinu poruchy z vlastního šetření do pole Poznámka. </w:t>
      </w:r>
      <w:r w:rsidRPr="00281EE1">
        <w:rPr>
          <w:rFonts w:cs="Calibri"/>
        </w:rPr>
        <w:br/>
      </w:r>
    </w:p>
    <w:p w14:paraId="504D9564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to bude nutné Partner sjedná termín návštěvy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 KZP a toto poznačí do Poznámky k nahlášené poruše. </w:t>
      </w:r>
    </w:p>
    <w:p w14:paraId="26F07DD6" w14:textId="4B68F452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4C6AF460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Partner nesjedná termín návštěvy technika v prostorách Účastníka Partnera do 24 hodin od výzvy ke sjednání,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ukončí řešení poruchové události a notifikuje Partnera na definovanou e-mailovou adresu.</w:t>
      </w:r>
    </w:p>
    <w:p w14:paraId="3E2DED61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EF6025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Čas od zjištění nutnosti sjednat termín návštěvy do oznámení skutečně sjednaného termínu není započítávaný do doby řešení poruch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61482BA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79DBA909" w14:textId="4C8A55D0" w:rsidR="00421794" w:rsidRPr="00281EE1" w:rsidRDefault="00281EE1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Zlín Net</w:t>
      </w:r>
      <w:r w:rsidR="007671E5" w:rsidRPr="00281EE1">
        <w:rPr>
          <w:rFonts w:cs="Calibri"/>
        </w:rPr>
        <w:t xml:space="preserve"> si přebírá poruchu a určí servisní skupinu na řešení poruchy s datem a časem řešení.</w:t>
      </w:r>
      <w:r w:rsidR="007671E5" w:rsidRPr="00281EE1">
        <w:rPr>
          <w:rFonts w:cs="Calibri"/>
        </w:rPr>
        <w:br/>
      </w:r>
    </w:p>
    <w:p w14:paraId="77BCD527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Servisní skupina při řešení poruchy zapisuje plánované a provedené servisní úkony do pole Poznámka CRM.</w:t>
      </w:r>
    </w:p>
    <w:p w14:paraId="7AF0A644" w14:textId="224A26DD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51679078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 vyřešení poruchy je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a převedena zpět ze stavy Nefunguje do stavu Funguje a Partnerovi je zaslán potvrzující email o vyřešení poruchy.</w:t>
      </w:r>
    </w:p>
    <w:p w14:paraId="0D1E3060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FE8D444" w14:textId="319C3746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 případě, že porucha nesouvisela s dodávanou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ou, je Partnerovi vyúčtován zásah na poruchu dle platných ceníků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52242A6A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507C0C22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41EA5635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VIII</w:t>
      </w:r>
    </w:p>
    <w:p w14:paraId="55FA11A2" w14:textId="40C58C1C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b/>
        </w:rPr>
        <w:t xml:space="preserve">Plánované servisní práce (PSP), oznámení o krátkodobém přerušení </w:t>
      </w:r>
      <w:r w:rsidR="000E22ED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1D55A598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předávat Partnerovi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ách ovlivněných plánovanými pracemi (tato situace se nepovažuje za poruchu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y)</w:t>
      </w:r>
    </w:p>
    <w:p w14:paraId="758360A5" w14:textId="33898AED" w:rsidR="00421794" w:rsidRPr="00284014" w:rsidRDefault="00421794" w:rsidP="00284014">
      <w:pPr>
        <w:jc w:val="both"/>
        <w:rPr>
          <w:rFonts w:cs="Calibri"/>
        </w:rPr>
      </w:pPr>
    </w:p>
    <w:p w14:paraId="226CE07B" w14:textId="77777777" w:rsidR="00284014" w:rsidRDefault="007671E5" w:rsidP="00284014">
      <w:pPr>
        <w:pStyle w:val="Odstavecseseznamem"/>
        <w:numPr>
          <w:ilvl w:val="0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Veškerá údržba a práce budou plánovány tak, aby byl minimalizován dopad přerušení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na Partnera. Pokud se bude jednat o přerušení dodávek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y, které má dopad na více Účastníků partnera (desítky a více). Tyto budou vykonávány v čase mezi 24.00 až 6.00 s výjimkou prací, které je nutno provést v denní době.</w:t>
      </w:r>
    </w:p>
    <w:p w14:paraId="4C1F9041" w14:textId="45EC96B1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49935A1B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plánovaných pracích PSP oznámí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dotčenému Partnerovi nejpozději 2 pracovní dny před zahájením PSP.</w:t>
      </w:r>
    </w:p>
    <w:p w14:paraId="71EDE042" w14:textId="34F4A5F6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4DC12B3A" w14:textId="3662A4EB" w:rsidR="00421794" w:rsidRPr="00281EE1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ukončení PSP bude předávána bezprostředně po dokončení prací na ovlivněných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ách.</w:t>
      </w:r>
      <w:r w:rsidRPr="00281EE1">
        <w:rPr>
          <w:rFonts w:cs="Calibri"/>
        </w:rPr>
        <w:br/>
      </w:r>
    </w:p>
    <w:p w14:paraId="312FB892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Předávají se informace pouze o pracích s předpokládaným dopadem na Partnera.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 Připojení a Přístupu ovlivněných plánovanou prací budou předávány emailem a prostřednictvím WEB rozhraní dle Přílohy 6 – Adresy a kontaktní osoby</w:t>
      </w:r>
      <w:r w:rsidR="00284014">
        <w:rPr>
          <w:rFonts w:cs="Calibri"/>
        </w:rPr>
        <w:t>.</w:t>
      </w:r>
    </w:p>
    <w:p w14:paraId="06A4359A" w14:textId="404A2CD1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64A90D24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IX</w:t>
      </w:r>
    </w:p>
    <w:p w14:paraId="446A00C2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Zákaznický projekt sítě.</w:t>
      </w:r>
    </w:p>
    <w:p w14:paraId="167EDC57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 xml:space="preserve">Zákaznickým projektem sítě (ZPS) se rozumí typ požadavku, kdy Partner požaduje vyčíslení nákladů na implementaci dedikovaného technického řešení včetně odhadu termínů realizace na stávajícím produktovém portfoliu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pro lokalitu, či lokality Účastníka Partnera. ZPS bude objednán samostatnou objednávkou mimo platnou Smlouvu.</w:t>
      </w:r>
    </w:p>
    <w:p w14:paraId="31ABF4C9" w14:textId="1BD7A749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2CDA827C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X</w:t>
      </w:r>
    </w:p>
    <w:p w14:paraId="55CCA31E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  <w:b/>
        </w:rPr>
        <w:t xml:space="preserve">Koncová zařízení zákazníka Partnera (KZZP) </w:t>
      </w:r>
      <w:r w:rsidRPr="00281EE1">
        <w:rPr>
          <w:rFonts w:cs="Calibri"/>
        </w:rPr>
        <w:br/>
      </w:r>
    </w:p>
    <w:p w14:paraId="269A8819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Koncová zařízení zákazníka Partnera (KZZP) dodává až na výjimky Partner sám. </w:t>
      </w:r>
      <w:r w:rsidRPr="00281EE1">
        <w:rPr>
          <w:rFonts w:cs="Calibri"/>
        </w:rPr>
        <w:br/>
      </w:r>
    </w:p>
    <w:p w14:paraId="230DE1FD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zajišťuje, že KZZP nebudou nijak narušovat provoz v Dotované síti stejně tak zajistí, aby nedošlo k případné rekonfiguraci KZZP koncovým zákazníkem Partnera (KZP) tak, že by došlo k narušení v Dotované síti. </w:t>
      </w:r>
    </w:p>
    <w:p w14:paraId="1163E487" w14:textId="66A36C24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7BDEA3B0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oznámí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emailem minimálně 2 pracovní dny před nasazením KZZP u Uživatele (zákazníka) Partnera, Typ KZZP a jeho konfiguraci (nastavení).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toto typ KZZP a jeho konfiguraci emailem schválit k nasazení v Dotované síti. </w:t>
      </w:r>
    </w:p>
    <w:p w14:paraId="273A979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5BDCBD9C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Případné poruchy na KZZP dodané Partnerem si Partner řeší sám ve své vlastní režii. </w:t>
      </w:r>
    </w:p>
    <w:p w14:paraId="3E62E35D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72B92A84" w14:textId="75038DA7" w:rsidR="00421794" w:rsidRPr="00281EE1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může po dohodě objednat dodání, konfiguraci a instalaci KZZP u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Po dokončení instalace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předá přístupová hesla a nastavení KZZP Partnerovi. Dodávka KZZP a s tím spojené služby bude následně vyfakturována Partnerovi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44A111F3" w14:textId="77777777" w:rsidR="00421794" w:rsidRPr="00281EE1" w:rsidRDefault="00421794" w:rsidP="00534D37">
      <w:pPr>
        <w:pStyle w:val="Odstavecseseznamem"/>
        <w:rPr>
          <w:rFonts w:cs="Calibri"/>
        </w:rPr>
      </w:pPr>
    </w:p>
    <w:p w14:paraId="723A64D3" w14:textId="4B0ACAB2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KZZP si servisuje Partner u Uživatele sám na své náklady. Pokud si Partner objedná servis KZZP 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tento bude proveden za úplatu podle platných ceníků.</w:t>
      </w:r>
    </w:p>
    <w:p w14:paraId="453AF2C8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</w:rPr>
        <w:lastRenderedPageBreak/>
        <w:br/>
      </w:r>
      <w:r w:rsidRPr="00281EE1">
        <w:rPr>
          <w:rFonts w:cs="Calibri"/>
        </w:rPr>
        <w:br/>
      </w:r>
      <w:r w:rsidRPr="00281EE1">
        <w:rPr>
          <w:rFonts w:cs="Calibri"/>
          <w:b/>
        </w:rPr>
        <w:t>Článek XI</w:t>
      </w:r>
    </w:p>
    <w:p w14:paraId="0180AD84" w14:textId="57EF7102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Postup Partnera při zajišťování vstupu do objektů </w:t>
      </w:r>
      <w:r w:rsidR="00281EE1" w:rsidRPr="00281EE1">
        <w:rPr>
          <w:rFonts w:cs="Calibri"/>
          <w:b/>
        </w:rPr>
        <w:t>Zlín Net</w:t>
      </w:r>
    </w:p>
    <w:p w14:paraId="408D3FAD" w14:textId="77777777" w:rsidR="00421794" w:rsidRPr="00281EE1" w:rsidRDefault="00421794" w:rsidP="00534D37">
      <w:pPr>
        <w:pStyle w:val="Odstavecseseznamem"/>
        <w:ind w:left="360"/>
        <w:jc w:val="center"/>
        <w:rPr>
          <w:rFonts w:cs="Calibri"/>
          <w:b/>
        </w:rPr>
      </w:pPr>
    </w:p>
    <w:p w14:paraId="5F1BFB77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V případě, že Partner bude vyžadovat přístup do objektu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 účelem instalace, servisu, monitoringu svého zařízení umístěného v rámci Smlouvy oznámí tuto skutečnost na příslušné kontaktní emailové adresy uvedené v Příloze 6 – Kontaktní adresy.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poskytne Partnerovi asistovaný přístup (výjezd technika) a to do 20 hodin v 80 procentech případů do 40 hodin v 95 procentech případů. V případě rozsáhlé havárie, týkající se stovek zákazníků nebo případného ohrožení Dotované sítě nebo Sítě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bude poskytnutý přístup Partnerovi co nejdříve, jakmile to bude možné. Výjezd technika je zpoplatněný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05D09576" w14:textId="3EAF1DEE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2E0284FE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31B4D5CC" w14:textId="77777777" w:rsidR="00534D37" w:rsidRPr="00281EE1" w:rsidRDefault="00534D37" w:rsidP="00534D37">
      <w:pPr>
        <w:pStyle w:val="Odstavecseseznamem"/>
        <w:ind w:left="360"/>
        <w:rPr>
          <w:rFonts w:cs="Calibri"/>
        </w:rPr>
      </w:pPr>
    </w:p>
    <w:sectPr w:rsidR="00534D37" w:rsidRPr="00281E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811C" w14:textId="77777777" w:rsidR="00BE487A" w:rsidRDefault="00BE487A">
      <w:r>
        <w:separator/>
      </w:r>
    </w:p>
  </w:endnote>
  <w:endnote w:type="continuationSeparator" w:id="0">
    <w:p w14:paraId="0FAB5251" w14:textId="77777777" w:rsidR="00BE487A" w:rsidRDefault="00BE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38541177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DB00545" w14:textId="6D6DE352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0A9655B" w14:textId="77777777" w:rsidR="00284014" w:rsidRDefault="00284014" w:rsidP="0028401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481B38C" w14:textId="62AC3880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4E64F31E" w14:textId="2AFA6CA9" w:rsidR="00003211" w:rsidRDefault="00003211" w:rsidP="0028401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15DA" w14:textId="77777777" w:rsidR="00BE487A" w:rsidRDefault="00BE487A">
      <w:r>
        <w:rPr>
          <w:color w:val="000000"/>
        </w:rPr>
        <w:separator/>
      </w:r>
    </w:p>
  </w:footnote>
  <w:footnote w:type="continuationSeparator" w:id="0">
    <w:p w14:paraId="721875E8" w14:textId="77777777" w:rsidR="00BE487A" w:rsidRDefault="00BE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54C1" w14:textId="77777777" w:rsidR="00554787" w:rsidRDefault="00544C7A">
    <w:pPr>
      <w:pStyle w:val="Zhlav"/>
    </w:pPr>
    <w:r>
      <w:rPr>
        <w:noProof/>
      </w:rPr>
    </w:r>
    <w:r w:rsidR="00544C7A">
      <w:rPr>
        <w:noProof/>
      </w:rPr>
      <w:pict w14:anchorId="1A4042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5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9B8F" w14:textId="0BE8942F" w:rsidR="00544C7A" w:rsidRDefault="007671E5">
    <w:pPr>
      <w:pStyle w:val="Zhlav"/>
    </w:pPr>
    <w:r>
      <w:t>Příloha č. 3 – Pravidla a postupy, objednání služby</w:t>
    </w:r>
    <w:r w:rsidR="007F49B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BB73" w14:textId="77777777" w:rsidR="00554787" w:rsidRDefault="00544C7A">
    <w:pPr>
      <w:pStyle w:val="Zhlav"/>
    </w:pPr>
    <w:r>
      <w:rPr>
        <w:noProof/>
      </w:rPr>
    </w:r>
    <w:r w:rsidR="00544C7A">
      <w:rPr>
        <w:noProof/>
      </w:rPr>
      <w:pict w14:anchorId="0806C5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4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6C18"/>
    <w:multiLevelType w:val="multilevel"/>
    <w:tmpl w:val="3A3ED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DA0945"/>
    <w:multiLevelType w:val="multilevel"/>
    <w:tmpl w:val="95763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604C83"/>
    <w:multiLevelType w:val="multilevel"/>
    <w:tmpl w:val="1432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705A13"/>
    <w:multiLevelType w:val="multilevel"/>
    <w:tmpl w:val="95626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0853C6"/>
    <w:multiLevelType w:val="multilevel"/>
    <w:tmpl w:val="3064D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425D6F"/>
    <w:multiLevelType w:val="multilevel"/>
    <w:tmpl w:val="5BB0D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5C74D3"/>
    <w:multiLevelType w:val="multilevel"/>
    <w:tmpl w:val="1CEAA0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9682428">
    <w:abstractNumId w:val="0"/>
  </w:num>
  <w:num w:numId="2" w16cid:durableId="91095212">
    <w:abstractNumId w:val="6"/>
  </w:num>
  <w:num w:numId="3" w16cid:durableId="1316104836">
    <w:abstractNumId w:val="5"/>
  </w:num>
  <w:num w:numId="4" w16cid:durableId="2087679750">
    <w:abstractNumId w:val="3"/>
  </w:num>
  <w:num w:numId="5" w16cid:durableId="973951273">
    <w:abstractNumId w:val="1"/>
  </w:num>
  <w:num w:numId="6" w16cid:durableId="622005219">
    <w:abstractNumId w:val="2"/>
  </w:num>
  <w:num w:numId="7" w16cid:durableId="344134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94"/>
    <w:rsid w:val="00003211"/>
    <w:rsid w:val="000E22ED"/>
    <w:rsid w:val="001C0E6B"/>
    <w:rsid w:val="001D0962"/>
    <w:rsid w:val="00210A15"/>
    <w:rsid w:val="00215E24"/>
    <w:rsid w:val="00281EE1"/>
    <w:rsid w:val="00284014"/>
    <w:rsid w:val="002F7477"/>
    <w:rsid w:val="003C7FFD"/>
    <w:rsid w:val="00421794"/>
    <w:rsid w:val="00421AD7"/>
    <w:rsid w:val="00534D37"/>
    <w:rsid w:val="00544C7A"/>
    <w:rsid w:val="00554787"/>
    <w:rsid w:val="00636A3E"/>
    <w:rsid w:val="006C4190"/>
    <w:rsid w:val="006E2958"/>
    <w:rsid w:val="006F2CA2"/>
    <w:rsid w:val="0076350E"/>
    <w:rsid w:val="007671E5"/>
    <w:rsid w:val="007F49B7"/>
    <w:rsid w:val="00813799"/>
    <w:rsid w:val="00831B03"/>
    <w:rsid w:val="00840670"/>
    <w:rsid w:val="00856696"/>
    <w:rsid w:val="00876522"/>
    <w:rsid w:val="00985E93"/>
    <w:rsid w:val="00A824B3"/>
    <w:rsid w:val="00B649B7"/>
    <w:rsid w:val="00B900BF"/>
    <w:rsid w:val="00BA6ADB"/>
    <w:rsid w:val="00BE487A"/>
    <w:rsid w:val="00C66891"/>
    <w:rsid w:val="00CC5864"/>
    <w:rsid w:val="00D06258"/>
    <w:rsid w:val="00D3669E"/>
    <w:rsid w:val="00D57DCC"/>
    <w:rsid w:val="00DB37CE"/>
    <w:rsid w:val="00DC36D3"/>
    <w:rsid w:val="00E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26F8E"/>
  <w15:docId w15:val="{FABD0F20-547E-4C82-8563-5E70C2C8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D57DCC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57DCC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28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769BFF-5B6D-4D67-BD7F-B5BCC58C2825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771E6490-7475-45B3-93C0-9BDAAB3B4B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0DE32-94B7-45E2-A395-FC26FF68FE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7</Pages>
  <Words>2462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16</cp:revision>
  <dcterms:created xsi:type="dcterms:W3CDTF">2022-06-10T09:38:00Z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